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DF24" w14:textId="77777777" w:rsidR="009B7568" w:rsidRDefault="009B7568">
      <w:pPr>
        <w:rPr>
          <w:b/>
          <w:bCs/>
          <w:sz w:val="28"/>
          <w:szCs w:val="28"/>
        </w:rPr>
      </w:pPr>
    </w:p>
    <w:p w14:paraId="3C781E90" w14:textId="063ED63F" w:rsidR="00771E41" w:rsidRDefault="00771E41">
      <w:pPr>
        <w:rPr>
          <w:b/>
          <w:bCs/>
          <w:sz w:val="28"/>
          <w:szCs w:val="28"/>
        </w:rPr>
      </w:pPr>
      <w:r w:rsidRPr="00771E41">
        <w:rPr>
          <w:b/>
          <w:bCs/>
          <w:sz w:val="28"/>
          <w:szCs w:val="28"/>
        </w:rPr>
        <w:t xml:space="preserve">Quick Reference </w:t>
      </w:r>
      <w:r w:rsidR="00F74EAD">
        <w:rPr>
          <w:b/>
          <w:bCs/>
          <w:sz w:val="28"/>
          <w:szCs w:val="28"/>
        </w:rPr>
        <w:t xml:space="preserve">Guide </w:t>
      </w:r>
      <w:r w:rsidRPr="00771E41">
        <w:rPr>
          <w:b/>
          <w:bCs/>
          <w:sz w:val="28"/>
          <w:szCs w:val="28"/>
        </w:rPr>
        <w:t>– External Record Search</w:t>
      </w:r>
    </w:p>
    <w:p w14:paraId="0FEAD76F" w14:textId="77777777" w:rsidR="004E5F31" w:rsidRPr="00771E41" w:rsidRDefault="004E5F31">
      <w:pPr>
        <w:rPr>
          <w:b/>
          <w:bCs/>
          <w:sz w:val="28"/>
          <w:szCs w:val="28"/>
        </w:rPr>
      </w:pPr>
    </w:p>
    <w:p w14:paraId="22B297EA" w14:textId="5AF70367" w:rsidR="00771E41" w:rsidRDefault="00771E41" w:rsidP="00771E41">
      <w:pPr>
        <w:pStyle w:val="ListParagraph"/>
        <w:numPr>
          <w:ilvl w:val="0"/>
          <w:numId w:val="2"/>
        </w:numPr>
      </w:pPr>
      <w:r>
        <w:t>The external records tab is located across the top in the clinical portal</w:t>
      </w:r>
    </w:p>
    <w:p w14:paraId="34C1030C" w14:textId="514A7443" w:rsidR="00CF098B" w:rsidRDefault="00250E4C">
      <w:r>
        <w:rPr>
          <w:noProof/>
        </w:rPr>
        <w:drawing>
          <wp:inline distT="0" distB="0" distL="0" distR="0" wp14:anchorId="08EE11CB" wp14:editId="396D1C05">
            <wp:extent cx="5954395" cy="8413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4395" cy="841375"/>
                    </a:xfrm>
                    <a:prstGeom prst="rect">
                      <a:avLst/>
                    </a:prstGeom>
                    <a:noFill/>
                    <a:ln>
                      <a:noFill/>
                    </a:ln>
                  </pic:spPr>
                </pic:pic>
              </a:graphicData>
            </a:graphic>
          </wp:inline>
        </w:drawing>
      </w:r>
    </w:p>
    <w:p w14:paraId="7517CB49" w14:textId="6C18C685" w:rsidR="00771E41" w:rsidRDefault="00771E41" w:rsidP="00250E4C">
      <w:pPr>
        <w:pStyle w:val="ListParagraph"/>
        <w:numPr>
          <w:ilvl w:val="0"/>
          <w:numId w:val="2"/>
        </w:numPr>
      </w:pPr>
      <w:r>
        <w:t>Press the “Add” button to add a specific external location to query for records.</w:t>
      </w:r>
    </w:p>
    <w:p w14:paraId="73F43D96" w14:textId="033A77EF" w:rsidR="00250E4C" w:rsidRDefault="00250E4C" w:rsidP="00250E4C">
      <w:r>
        <w:rPr>
          <w:noProof/>
        </w:rPr>
        <w:drawing>
          <wp:inline distT="0" distB="0" distL="0" distR="0" wp14:anchorId="68DCBD06" wp14:editId="15EB4EEF">
            <wp:extent cx="5939790" cy="4484218"/>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12558"/>
                    <a:stretch/>
                  </pic:blipFill>
                  <pic:spPr bwMode="auto">
                    <a:xfrm>
                      <a:off x="0" y="0"/>
                      <a:ext cx="5939790" cy="4484218"/>
                    </a:xfrm>
                    <a:prstGeom prst="rect">
                      <a:avLst/>
                    </a:prstGeom>
                    <a:noFill/>
                    <a:ln>
                      <a:noFill/>
                    </a:ln>
                    <a:extLst>
                      <a:ext uri="{53640926-AAD7-44D8-BBD7-CCE9431645EC}">
                        <a14:shadowObscured xmlns:a14="http://schemas.microsoft.com/office/drawing/2010/main"/>
                      </a:ext>
                    </a:extLst>
                  </pic:spPr>
                </pic:pic>
              </a:graphicData>
            </a:graphic>
          </wp:inline>
        </w:drawing>
      </w:r>
    </w:p>
    <w:p w14:paraId="37EDE709" w14:textId="77777777" w:rsidR="00771E41" w:rsidRDefault="00771E41" w:rsidP="00250E4C"/>
    <w:p w14:paraId="7203FFA0" w14:textId="77777777" w:rsidR="00771E41" w:rsidRDefault="00771E41" w:rsidP="00250E4C"/>
    <w:p w14:paraId="2B2D722B" w14:textId="77777777" w:rsidR="00771E41" w:rsidRDefault="00771E41" w:rsidP="00250E4C"/>
    <w:p w14:paraId="1997CC97" w14:textId="5DBAE1AE" w:rsidR="00771E41" w:rsidRDefault="00771E41" w:rsidP="00250E4C">
      <w:pPr>
        <w:pStyle w:val="ListParagraph"/>
        <w:numPr>
          <w:ilvl w:val="0"/>
          <w:numId w:val="2"/>
        </w:numPr>
      </w:pPr>
      <w:r>
        <w:t>Highlight the desired external location (in this example, Mayo Clinic), the</w:t>
      </w:r>
      <w:r w:rsidR="004B058F">
        <w:t>n</w:t>
      </w:r>
      <w:r>
        <w:t xml:space="preserve"> press the right arrow to move the external location to the “Selected Locations” window on the right.  </w:t>
      </w:r>
    </w:p>
    <w:p w14:paraId="428A63B0" w14:textId="07A7C729" w:rsidR="00E64CE2" w:rsidRDefault="00250E4C" w:rsidP="00E64CE2">
      <w:r>
        <w:rPr>
          <w:noProof/>
        </w:rPr>
        <w:drawing>
          <wp:inline distT="0" distB="0" distL="0" distR="0" wp14:anchorId="5C6E2E18" wp14:editId="63A7655C">
            <wp:extent cx="5003800" cy="318960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3800" cy="3189605"/>
                    </a:xfrm>
                    <a:prstGeom prst="rect">
                      <a:avLst/>
                    </a:prstGeom>
                    <a:noFill/>
                    <a:ln>
                      <a:noFill/>
                    </a:ln>
                  </pic:spPr>
                </pic:pic>
              </a:graphicData>
            </a:graphic>
          </wp:inline>
        </w:drawing>
      </w:r>
    </w:p>
    <w:p w14:paraId="4A901821" w14:textId="77777777" w:rsidR="00E64CE2" w:rsidRDefault="00E64CE2" w:rsidP="00E64CE2"/>
    <w:p w14:paraId="225D422B" w14:textId="0E85FBB1" w:rsidR="00612434" w:rsidRDefault="00771E41" w:rsidP="00E64CE2">
      <w:pPr>
        <w:pStyle w:val="ListParagraph"/>
        <w:numPr>
          <w:ilvl w:val="0"/>
          <w:numId w:val="2"/>
        </w:numPr>
      </w:pPr>
      <w:r>
        <w:t>Once complete, this Select Specific Dialogue box should look like this. You may add additional external locations through the same process.  Once complete, press “Apply” on the bottom left.</w:t>
      </w:r>
    </w:p>
    <w:p w14:paraId="0167E446" w14:textId="324FF179" w:rsidR="00250E4C" w:rsidRDefault="00250E4C" w:rsidP="00250E4C">
      <w:r>
        <w:rPr>
          <w:noProof/>
        </w:rPr>
        <w:drawing>
          <wp:inline distT="0" distB="0" distL="0" distR="0" wp14:anchorId="0B3AD151" wp14:editId="6E2752FB">
            <wp:extent cx="4945380" cy="327723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5380" cy="3277235"/>
                    </a:xfrm>
                    <a:prstGeom prst="rect">
                      <a:avLst/>
                    </a:prstGeom>
                    <a:noFill/>
                    <a:ln>
                      <a:noFill/>
                    </a:ln>
                  </pic:spPr>
                </pic:pic>
              </a:graphicData>
            </a:graphic>
          </wp:inline>
        </w:drawing>
      </w:r>
      <w:r>
        <w:t xml:space="preserve"> </w:t>
      </w:r>
    </w:p>
    <w:p w14:paraId="7AF404BD" w14:textId="77777777" w:rsidR="0032447C" w:rsidRDefault="0032447C" w:rsidP="00250E4C"/>
    <w:p w14:paraId="580AA948" w14:textId="4BB6A537" w:rsidR="0032447C" w:rsidRDefault="0032447C" w:rsidP="00250E4C">
      <w:pPr>
        <w:pStyle w:val="ListParagraph"/>
        <w:numPr>
          <w:ilvl w:val="0"/>
          <w:numId w:val="2"/>
        </w:numPr>
      </w:pPr>
      <w:r>
        <w:lastRenderedPageBreak/>
        <w:t>The selected external locations will appear as individual buttons to the right of the location selection tool.  Once satisfied, press the Search button to initiate the search.</w:t>
      </w:r>
    </w:p>
    <w:p w14:paraId="60105EBB" w14:textId="6F5C3AAD" w:rsidR="00612434" w:rsidRDefault="00250E4C" w:rsidP="00250E4C">
      <w:r>
        <w:rPr>
          <w:noProof/>
        </w:rPr>
        <w:drawing>
          <wp:inline distT="0" distB="0" distL="0" distR="0" wp14:anchorId="3924B3BB" wp14:editId="6001FF3C">
            <wp:extent cx="4476750" cy="38919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0" cy="3891915"/>
                    </a:xfrm>
                    <a:prstGeom prst="rect">
                      <a:avLst/>
                    </a:prstGeom>
                    <a:noFill/>
                    <a:ln>
                      <a:noFill/>
                    </a:ln>
                  </pic:spPr>
                </pic:pic>
              </a:graphicData>
            </a:graphic>
          </wp:inline>
        </w:drawing>
      </w:r>
    </w:p>
    <w:p w14:paraId="4043DEFB" w14:textId="06CE1ED3" w:rsidR="005570F0" w:rsidRDefault="005570F0" w:rsidP="00250E4C"/>
    <w:p w14:paraId="2C813DC0" w14:textId="3A925807" w:rsidR="005570F0" w:rsidRDefault="005570F0" w:rsidP="009C4795">
      <w:pPr>
        <w:jc w:val="center"/>
      </w:pPr>
      <w:r>
        <w:t>More</w:t>
      </w:r>
      <w:r w:rsidR="009C4795">
        <w:t xml:space="preserve"> information on next page.</w:t>
      </w:r>
    </w:p>
    <w:p w14:paraId="1B47D35F" w14:textId="77777777" w:rsidR="00E25D8A" w:rsidRDefault="00E25D8A" w:rsidP="009C4795">
      <w:pPr>
        <w:jc w:val="center"/>
      </w:pPr>
    </w:p>
    <w:p w14:paraId="5B1E2274" w14:textId="2E1CA365" w:rsidR="00626495" w:rsidRDefault="00626495" w:rsidP="00250E4C"/>
    <w:p w14:paraId="1BB518B5" w14:textId="0D81A861" w:rsidR="00626495" w:rsidRDefault="00626495" w:rsidP="00250E4C"/>
    <w:p w14:paraId="422555CC" w14:textId="2D5954AB" w:rsidR="00626495" w:rsidRDefault="00626495" w:rsidP="00250E4C"/>
    <w:p w14:paraId="5711EAA1" w14:textId="6562F967" w:rsidR="00626495" w:rsidRDefault="00626495" w:rsidP="00250E4C"/>
    <w:p w14:paraId="2106D93C" w14:textId="1EC88D18" w:rsidR="00626495" w:rsidRDefault="00626495" w:rsidP="00250E4C"/>
    <w:p w14:paraId="0ED99156" w14:textId="4BA94BE2" w:rsidR="00626495" w:rsidRDefault="00626495" w:rsidP="00250E4C"/>
    <w:p w14:paraId="38D10D6B" w14:textId="46FCA66D" w:rsidR="00626495" w:rsidRDefault="00626495" w:rsidP="00250E4C"/>
    <w:p w14:paraId="6589744B" w14:textId="653F5323" w:rsidR="00626495" w:rsidRDefault="00626495" w:rsidP="00250E4C"/>
    <w:p w14:paraId="49654326" w14:textId="4CCDF60D" w:rsidR="00626495" w:rsidRDefault="00626495" w:rsidP="00250E4C"/>
    <w:p w14:paraId="2E0CD239" w14:textId="459214F3" w:rsidR="00612434" w:rsidRDefault="0032447C" w:rsidP="0032447C">
      <w:pPr>
        <w:pStyle w:val="ListParagraph"/>
        <w:numPr>
          <w:ilvl w:val="0"/>
          <w:numId w:val="2"/>
        </w:numPr>
      </w:pPr>
      <w:r>
        <w:t xml:space="preserve">Search results are displayed below the search button.  While the query is running you will see a spinning icon near the search location to indicate the search is in progress.  This icon will be replaced with patient demographics when the search is finished.  Click on “View External Documents” to bring up the available external documents.  </w:t>
      </w:r>
    </w:p>
    <w:p w14:paraId="71538F64" w14:textId="7E749EF9" w:rsidR="00250E4C" w:rsidRDefault="007D4EA7" w:rsidP="00250E4C">
      <w:r>
        <w:rPr>
          <w:noProof/>
        </w:rPr>
        <w:drawing>
          <wp:inline distT="0" distB="0" distL="0" distR="0" wp14:anchorId="15561AAF" wp14:editId="251AED64">
            <wp:extent cx="5932805" cy="26593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2805" cy="2659380"/>
                    </a:xfrm>
                    <a:prstGeom prst="rect">
                      <a:avLst/>
                    </a:prstGeom>
                    <a:noFill/>
                    <a:ln>
                      <a:noFill/>
                    </a:ln>
                  </pic:spPr>
                </pic:pic>
              </a:graphicData>
            </a:graphic>
          </wp:inline>
        </w:drawing>
      </w:r>
    </w:p>
    <w:p w14:paraId="5B03A486" w14:textId="35CBA270" w:rsidR="00626495" w:rsidRDefault="00626495" w:rsidP="00250E4C"/>
    <w:p w14:paraId="602382E5" w14:textId="4D616DB9" w:rsidR="00626495" w:rsidRDefault="00626495" w:rsidP="00250E4C"/>
    <w:p w14:paraId="2DBB2694" w14:textId="7FC3C378" w:rsidR="00626495" w:rsidRDefault="00626495" w:rsidP="00250E4C"/>
    <w:p w14:paraId="6F3EB823" w14:textId="77777777" w:rsidR="004E5F31" w:rsidRDefault="004E5F31" w:rsidP="009C4795">
      <w:pPr>
        <w:jc w:val="center"/>
      </w:pPr>
    </w:p>
    <w:p w14:paraId="0451DFBD" w14:textId="360EC23F" w:rsidR="009C4795" w:rsidRDefault="009C4795" w:rsidP="009C4795">
      <w:pPr>
        <w:jc w:val="center"/>
      </w:pPr>
      <w:r>
        <w:t>More information on next page.</w:t>
      </w:r>
    </w:p>
    <w:p w14:paraId="142ECC48" w14:textId="625F9908" w:rsidR="00626495" w:rsidRDefault="00626495" w:rsidP="00250E4C"/>
    <w:p w14:paraId="087EAE90" w14:textId="7EFB77F1" w:rsidR="00626495" w:rsidRDefault="00626495" w:rsidP="00250E4C"/>
    <w:p w14:paraId="10354A25" w14:textId="676A2F00" w:rsidR="00626495" w:rsidRDefault="00626495" w:rsidP="00250E4C"/>
    <w:p w14:paraId="6F9A10BA" w14:textId="0480A7D6" w:rsidR="00626495" w:rsidRDefault="00626495" w:rsidP="00250E4C"/>
    <w:p w14:paraId="56B35E62" w14:textId="3A38C4CC" w:rsidR="00626495" w:rsidRDefault="00626495" w:rsidP="00250E4C"/>
    <w:p w14:paraId="2EE28EDE" w14:textId="448F9C6F" w:rsidR="00626495" w:rsidRDefault="00626495" w:rsidP="00250E4C"/>
    <w:p w14:paraId="54713A98" w14:textId="16E1C51E" w:rsidR="00626495" w:rsidRDefault="00626495" w:rsidP="00250E4C"/>
    <w:p w14:paraId="6E53D8F3" w14:textId="21B6E64E" w:rsidR="00626495" w:rsidRDefault="00626495" w:rsidP="00250E4C"/>
    <w:p w14:paraId="00ADF3EA" w14:textId="2C73069D" w:rsidR="00626495" w:rsidRDefault="00626495" w:rsidP="00250E4C"/>
    <w:p w14:paraId="53D18E20" w14:textId="294645D8" w:rsidR="00626495" w:rsidRDefault="00626495" w:rsidP="00250E4C"/>
    <w:p w14:paraId="54BFD05B" w14:textId="6F7A9E3C" w:rsidR="0032447C" w:rsidRDefault="0032447C" w:rsidP="0032447C">
      <w:pPr>
        <w:pStyle w:val="ListParagraph"/>
        <w:numPr>
          <w:ilvl w:val="0"/>
          <w:numId w:val="2"/>
        </w:numPr>
      </w:pPr>
      <w:r>
        <w:lastRenderedPageBreak/>
        <w:t xml:space="preserve">External documents are displayed on the left side of the window in a document tree.  Click the arrow expand the tree down and then on individual documents to view them on the right.  When complete, you may use the navigation tabs at the top of the screen to view local NDHIN information on the selected patient.  </w:t>
      </w:r>
    </w:p>
    <w:p w14:paraId="37967FA1" w14:textId="49F720A5" w:rsidR="005A4785" w:rsidRDefault="007D4EA7" w:rsidP="00250E4C">
      <w:r>
        <w:rPr>
          <w:noProof/>
        </w:rPr>
        <w:drawing>
          <wp:inline distT="0" distB="0" distL="0" distR="0" wp14:anchorId="2D9CDF23" wp14:editId="1ADA5F23">
            <wp:extent cx="5939790" cy="6664325"/>
            <wp:effectExtent l="0" t="0" r="381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6664325"/>
                    </a:xfrm>
                    <a:prstGeom prst="rect">
                      <a:avLst/>
                    </a:prstGeom>
                    <a:noFill/>
                    <a:ln>
                      <a:noFill/>
                    </a:ln>
                  </pic:spPr>
                </pic:pic>
              </a:graphicData>
            </a:graphic>
          </wp:inline>
        </w:drawing>
      </w:r>
    </w:p>
    <w:sectPr w:rsidR="005A4785" w:rsidSect="0059517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F61A3" w14:textId="77777777" w:rsidR="00D83D10" w:rsidRDefault="00D83D10" w:rsidP="00D83D10">
      <w:pPr>
        <w:spacing w:after="0" w:line="240" w:lineRule="auto"/>
      </w:pPr>
      <w:r>
        <w:separator/>
      </w:r>
    </w:p>
  </w:endnote>
  <w:endnote w:type="continuationSeparator" w:id="0">
    <w:p w14:paraId="3058A056" w14:textId="77777777" w:rsidR="00D83D10" w:rsidRDefault="00D83D10" w:rsidP="00D83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BE34" w14:textId="247BDA86" w:rsidR="00D83D10" w:rsidRDefault="00203BED">
    <w:pPr>
      <w:pStyle w:val="Footer"/>
    </w:pPr>
    <w:r>
      <w:rPr>
        <w:noProof/>
        <w:color w:val="4472C4" w:themeColor="accent1"/>
      </w:rPr>
      <mc:AlternateContent>
        <mc:Choice Requires="wps">
          <w:drawing>
            <wp:anchor distT="0" distB="0" distL="114300" distR="114300" simplePos="0" relativeHeight="251659264" behindDoc="0" locked="0" layoutInCell="1" allowOverlap="1" wp14:anchorId="56FD9615" wp14:editId="597382F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C2AE51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rFonts w:asciiTheme="majorHAnsi" w:eastAsiaTheme="majorEastAsia" w:hAnsiTheme="majorHAnsi" w:cstheme="majorBidi"/>
        <w:color w:val="4472C4" w:themeColor="accent1"/>
        <w:sz w:val="20"/>
        <w:szCs w:val="20"/>
      </w:rPr>
      <w:t xml:space="preserve">Page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ab/>
    </w:r>
    <w:r>
      <w:rPr>
        <w:rFonts w:asciiTheme="majorHAnsi" w:eastAsiaTheme="majorEastAsia" w:hAnsiTheme="majorHAnsi" w:cstheme="majorBidi"/>
        <w:noProof/>
        <w:color w:val="4472C4" w:themeColor="accent1"/>
        <w:sz w:val="20"/>
        <w:szCs w:val="20"/>
      </w:rPr>
      <w:tab/>
      <w:t>6/2022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EA844" w14:textId="77777777" w:rsidR="00D83D10" w:rsidRDefault="00D83D10" w:rsidP="00D83D10">
      <w:pPr>
        <w:spacing w:after="0" w:line="240" w:lineRule="auto"/>
      </w:pPr>
      <w:r>
        <w:separator/>
      </w:r>
    </w:p>
  </w:footnote>
  <w:footnote w:type="continuationSeparator" w:id="0">
    <w:p w14:paraId="31034F2D" w14:textId="77777777" w:rsidR="00D83D10" w:rsidRDefault="00D83D10" w:rsidP="00D83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D109" w14:textId="309E3990" w:rsidR="00D83D10" w:rsidRDefault="00DD47E1">
    <w:pPr>
      <w:pStyle w:val="Header"/>
    </w:pPr>
    <w:r>
      <w:rPr>
        <w:noProof/>
      </w:rPr>
      <w:drawing>
        <wp:inline distT="0" distB="0" distL="0" distR="0" wp14:anchorId="32F095FA" wp14:editId="1778B2F4">
          <wp:extent cx="2524125" cy="4820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576" cy="485776"/>
                  </a:xfrm>
                  <a:prstGeom prst="rect">
                    <a:avLst/>
                  </a:prstGeom>
                  <a:noFill/>
                  <a:ln>
                    <a:noFill/>
                  </a:ln>
                </pic:spPr>
              </pic:pic>
            </a:graphicData>
          </a:graphic>
        </wp:inline>
      </w:drawing>
    </w:r>
  </w:p>
  <w:p w14:paraId="68A2C52C" w14:textId="77777777" w:rsidR="00D83D10" w:rsidRDefault="00D83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C42BD"/>
    <w:multiLevelType w:val="hybridMultilevel"/>
    <w:tmpl w:val="DF882950"/>
    <w:lvl w:ilvl="0" w:tplc="44667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A632B8"/>
    <w:multiLevelType w:val="hybridMultilevel"/>
    <w:tmpl w:val="D8FCF28A"/>
    <w:lvl w:ilvl="0" w:tplc="B434A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2B"/>
    <w:rsid w:val="000C2CA9"/>
    <w:rsid w:val="00203BED"/>
    <w:rsid w:val="00250E4C"/>
    <w:rsid w:val="0028606B"/>
    <w:rsid w:val="0032447C"/>
    <w:rsid w:val="003D2F05"/>
    <w:rsid w:val="004B058F"/>
    <w:rsid w:val="004E5F31"/>
    <w:rsid w:val="0055672B"/>
    <w:rsid w:val="005570F0"/>
    <w:rsid w:val="0059517B"/>
    <w:rsid w:val="005A4785"/>
    <w:rsid w:val="00612434"/>
    <w:rsid w:val="00626495"/>
    <w:rsid w:val="006E2D77"/>
    <w:rsid w:val="0075222E"/>
    <w:rsid w:val="00771E41"/>
    <w:rsid w:val="007D4EA7"/>
    <w:rsid w:val="008042AD"/>
    <w:rsid w:val="008A4743"/>
    <w:rsid w:val="009B7568"/>
    <w:rsid w:val="009C4795"/>
    <w:rsid w:val="00CF098B"/>
    <w:rsid w:val="00D83D10"/>
    <w:rsid w:val="00DD47E1"/>
    <w:rsid w:val="00E25D8A"/>
    <w:rsid w:val="00E64CE2"/>
    <w:rsid w:val="00F7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BBA9E"/>
  <w15:chartTrackingRefBased/>
  <w15:docId w15:val="{E6AEDE64-8C66-4733-8610-F27BF8B1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E4C"/>
    <w:pPr>
      <w:ind w:left="720"/>
      <w:contextualSpacing/>
    </w:pPr>
  </w:style>
  <w:style w:type="paragraph" w:styleId="Header">
    <w:name w:val="header"/>
    <w:basedOn w:val="Normal"/>
    <w:link w:val="HeaderChar"/>
    <w:uiPriority w:val="99"/>
    <w:unhideWhenUsed/>
    <w:rsid w:val="00D83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D10"/>
  </w:style>
  <w:style w:type="paragraph" w:styleId="Footer">
    <w:name w:val="footer"/>
    <w:basedOn w:val="Normal"/>
    <w:link w:val="FooterChar"/>
    <w:uiPriority w:val="99"/>
    <w:unhideWhenUsed/>
    <w:rsid w:val="00D83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Combs</dc:creator>
  <cp:keywords/>
  <dc:description/>
  <cp:lastModifiedBy>Schafer, Suzann B.</cp:lastModifiedBy>
  <cp:revision>21</cp:revision>
  <dcterms:created xsi:type="dcterms:W3CDTF">2022-06-03T14:30:00Z</dcterms:created>
  <dcterms:modified xsi:type="dcterms:W3CDTF">2022-06-09T12:59:00Z</dcterms:modified>
</cp:coreProperties>
</file>